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4FD3A" w14:textId="4C39DE1A" w:rsidR="002E3D63" w:rsidRPr="007B0104" w:rsidRDefault="005B4EE0" w:rsidP="005B4EE0">
      <w:pPr>
        <w:spacing w:after="0" w:line="240" w:lineRule="auto"/>
        <w:jc w:val="center"/>
        <w:rPr>
          <w:rFonts w:ascii="Poppins Medium" w:hAnsi="Poppins Medium" w:cs="Poppins Medium"/>
          <w:color w:val="00A499"/>
          <w:sz w:val="40"/>
          <w:szCs w:val="40"/>
        </w:rPr>
      </w:pPr>
      <w:r>
        <w:rPr>
          <w:rFonts w:ascii="Poppins Medium" w:hAnsi="Poppins Medium" w:cs="Poppins Medium"/>
          <w:color w:val="00A499"/>
          <w:sz w:val="40"/>
          <w:szCs w:val="40"/>
        </w:rPr>
        <w:t xml:space="preserve">Le bon tri, c’est avant, pendant. Et après ? </w:t>
      </w:r>
    </w:p>
    <w:p w14:paraId="17C26B7B" w14:textId="77777777" w:rsidR="005B4EE0" w:rsidRDefault="005B4EE0" w:rsidP="00817688">
      <w:pPr>
        <w:spacing w:after="0" w:line="276" w:lineRule="auto"/>
        <w:jc w:val="both"/>
        <w:rPr>
          <w:rFonts w:ascii="Verdana" w:hAnsi="Verdana"/>
          <w:b/>
          <w:bCs/>
        </w:rPr>
      </w:pPr>
    </w:p>
    <w:p w14:paraId="63C4BA80" w14:textId="5236F951" w:rsidR="00683A8D" w:rsidRPr="00C31C20" w:rsidRDefault="005B4EE0" w:rsidP="00817688">
      <w:pPr>
        <w:spacing w:after="0" w:line="276" w:lineRule="auto"/>
        <w:jc w:val="both"/>
        <w:rPr>
          <w:rFonts w:ascii="Verdana" w:hAnsi="Verdana"/>
          <w:b/>
          <w:bCs/>
        </w:rPr>
      </w:pPr>
      <w:r w:rsidRPr="00C31C20">
        <w:rPr>
          <w:rFonts w:ascii="Verdana" w:hAnsi="Verdana"/>
          <w:b/>
          <w:bCs/>
        </w:rPr>
        <w:t xml:space="preserve">Le recyclage est l’une des pièces centrales de la stratégie de protection de l’environnement. En recyclant, nous récupérons </w:t>
      </w:r>
      <w:r w:rsidR="00D36BE0" w:rsidRPr="00C31C20">
        <w:rPr>
          <w:rFonts w:ascii="Verdana" w:hAnsi="Verdana"/>
          <w:b/>
          <w:bCs/>
        </w:rPr>
        <w:t>l</w:t>
      </w:r>
      <w:r w:rsidRPr="00C31C20">
        <w:rPr>
          <w:rFonts w:ascii="Verdana" w:hAnsi="Verdana"/>
          <w:b/>
          <w:bCs/>
        </w:rPr>
        <w:t xml:space="preserve">es matières permettant de produire de nouveaux objets, de nouveaux biens, de nouveaux matériaux. Sans le recyclage, nous continuerions à puiser les ressources naturelles, non épuisables, de notre belle planète </w:t>
      </w:r>
      <w:r w:rsidR="0013208F" w:rsidRPr="00C31C20">
        <w:rPr>
          <w:rFonts w:ascii="Verdana" w:hAnsi="Verdana"/>
          <w:b/>
          <w:bCs/>
        </w:rPr>
        <w:t>pour</w:t>
      </w:r>
      <w:r w:rsidRPr="00C31C20">
        <w:rPr>
          <w:rFonts w:ascii="Verdana" w:hAnsi="Verdana"/>
          <w:b/>
          <w:bCs/>
        </w:rPr>
        <w:t xml:space="preserve"> satisfaire nos modes de consommation.</w:t>
      </w:r>
    </w:p>
    <w:p w14:paraId="46033D4C" w14:textId="77777777" w:rsidR="005B4EE0" w:rsidRDefault="005B4EE0" w:rsidP="00817688">
      <w:pPr>
        <w:spacing w:after="0" w:line="276" w:lineRule="auto"/>
        <w:jc w:val="both"/>
        <w:rPr>
          <w:rFonts w:ascii="Verdana" w:hAnsi="Verdana"/>
        </w:rPr>
      </w:pPr>
    </w:p>
    <w:p w14:paraId="620E781D" w14:textId="025A87F9" w:rsidR="005B4EE0" w:rsidRDefault="005B4EE0" w:rsidP="00817688">
      <w:pPr>
        <w:spacing w:after="0" w:line="276" w:lineRule="auto"/>
        <w:jc w:val="both"/>
        <w:rPr>
          <w:rFonts w:ascii="Verdana" w:hAnsi="Verdana"/>
        </w:rPr>
      </w:pPr>
      <w:r>
        <w:rPr>
          <w:rFonts w:ascii="Verdana" w:hAnsi="Verdana"/>
        </w:rPr>
        <w:t>Le</w:t>
      </w:r>
      <w:r w:rsidRPr="00D36BE0">
        <w:rPr>
          <w:rFonts w:ascii="Verdana" w:hAnsi="Verdana"/>
        </w:rPr>
        <w:t xml:space="preserve"> </w:t>
      </w:r>
      <w:r w:rsidRPr="00D36BE0">
        <w:rPr>
          <w:rFonts w:ascii="Verdana" w:hAnsi="Verdana"/>
          <w:u w:val="single"/>
        </w:rPr>
        <w:t>bon</w:t>
      </w:r>
      <w:r w:rsidRPr="00D36BE0">
        <w:rPr>
          <w:rFonts w:ascii="Verdana" w:hAnsi="Verdana"/>
        </w:rPr>
        <w:t xml:space="preserve"> </w:t>
      </w:r>
      <w:r>
        <w:rPr>
          <w:rFonts w:ascii="Verdana" w:hAnsi="Verdana"/>
        </w:rPr>
        <w:t>recyclage est donc un enjeu important pour notre société</w:t>
      </w:r>
      <w:r w:rsidR="00C31C20">
        <w:rPr>
          <w:rFonts w:ascii="Verdana" w:hAnsi="Verdana"/>
        </w:rPr>
        <w:t xml:space="preserve">. Pour le rendre possible, les </w:t>
      </w:r>
      <w:proofErr w:type="spellStart"/>
      <w:r w:rsidR="00C31C20">
        <w:rPr>
          <w:rFonts w:ascii="Verdana" w:hAnsi="Verdana"/>
        </w:rPr>
        <w:t>recyparcs</w:t>
      </w:r>
      <w:proofErr w:type="spellEnd"/>
      <w:r w:rsidR="00C31C20">
        <w:rPr>
          <w:rFonts w:ascii="Verdana" w:hAnsi="Verdana"/>
        </w:rPr>
        <w:t xml:space="preserve"> sont des lieux indispensables !</w:t>
      </w:r>
      <w:r>
        <w:rPr>
          <w:rFonts w:ascii="Verdana" w:hAnsi="Verdana"/>
        </w:rPr>
        <w:t xml:space="preserve"> </w:t>
      </w:r>
      <w:r w:rsidR="00C31C20">
        <w:rPr>
          <w:rFonts w:ascii="Verdana" w:hAnsi="Verdana"/>
        </w:rPr>
        <w:t>Afin de</w:t>
      </w:r>
      <w:r>
        <w:rPr>
          <w:rFonts w:ascii="Verdana" w:hAnsi="Verdana"/>
        </w:rPr>
        <w:t xml:space="preserve"> bien recycler une fraction de déchets, il est essentiel que cette fraction soit la plus « pure » possible. </w:t>
      </w:r>
      <w:r w:rsidR="00C31C20">
        <w:rPr>
          <w:rFonts w:ascii="Verdana" w:hAnsi="Verdana"/>
        </w:rPr>
        <w:t xml:space="preserve">Au </w:t>
      </w:r>
      <w:proofErr w:type="spellStart"/>
      <w:r w:rsidR="00C31C20">
        <w:rPr>
          <w:rFonts w:ascii="Verdana" w:hAnsi="Verdana"/>
        </w:rPr>
        <w:t>recyparc</w:t>
      </w:r>
      <w:proofErr w:type="spellEnd"/>
      <w:r w:rsidR="00C31C20">
        <w:rPr>
          <w:rFonts w:ascii="Verdana" w:hAnsi="Verdana"/>
        </w:rPr>
        <w:t>, e</w:t>
      </w:r>
      <w:r>
        <w:rPr>
          <w:rFonts w:ascii="Verdana" w:hAnsi="Verdana"/>
        </w:rPr>
        <w:t xml:space="preserve">ntendez qu’il est important que les conteneurs soient bien triés ! En effet, les </w:t>
      </w:r>
      <w:r w:rsidR="00D36BE0">
        <w:rPr>
          <w:rFonts w:ascii="Verdana" w:hAnsi="Verdana"/>
        </w:rPr>
        <w:t>« </w:t>
      </w:r>
      <w:r>
        <w:rPr>
          <w:rFonts w:ascii="Verdana" w:hAnsi="Verdana"/>
        </w:rPr>
        <w:t>intrus</w:t>
      </w:r>
      <w:r w:rsidR="00D36BE0">
        <w:rPr>
          <w:rFonts w:ascii="Verdana" w:hAnsi="Verdana"/>
        </w:rPr>
        <w:t> » (du verre dans le papier/carton par exemple…)</w:t>
      </w:r>
      <w:r>
        <w:rPr>
          <w:rFonts w:ascii="Verdana" w:hAnsi="Verdana"/>
        </w:rPr>
        <w:t xml:space="preserve"> freinent le processus, empêchant même parfois le recyclage de déchets qui auraient pu l’être…</w:t>
      </w:r>
    </w:p>
    <w:p w14:paraId="4259E4A3" w14:textId="77777777" w:rsidR="005B4EE0" w:rsidRDefault="005B4EE0" w:rsidP="00817688">
      <w:pPr>
        <w:spacing w:after="0" w:line="276" w:lineRule="auto"/>
        <w:jc w:val="both"/>
        <w:rPr>
          <w:rFonts w:ascii="Verdana" w:hAnsi="Verdana"/>
        </w:rPr>
      </w:pPr>
    </w:p>
    <w:p w14:paraId="11370355" w14:textId="374B80FC" w:rsidR="005B4EE0" w:rsidRDefault="005B4EE0" w:rsidP="00817688">
      <w:pPr>
        <w:spacing w:after="0" w:line="276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Lors de votre passage au </w:t>
      </w:r>
      <w:proofErr w:type="spellStart"/>
      <w:r>
        <w:rPr>
          <w:rFonts w:ascii="Verdana" w:hAnsi="Verdana"/>
        </w:rPr>
        <w:t>recyparc</w:t>
      </w:r>
      <w:proofErr w:type="spellEnd"/>
      <w:r>
        <w:rPr>
          <w:rFonts w:ascii="Verdana" w:hAnsi="Verdana"/>
        </w:rPr>
        <w:t xml:space="preserve">, vous faites </w:t>
      </w:r>
      <w:r w:rsidR="00D36BE0">
        <w:rPr>
          <w:rFonts w:ascii="Verdana" w:hAnsi="Verdana"/>
        </w:rPr>
        <w:t xml:space="preserve">bien </w:t>
      </w:r>
      <w:r>
        <w:rPr>
          <w:rFonts w:ascii="Verdana" w:hAnsi="Verdana"/>
        </w:rPr>
        <w:t xml:space="preserve">plus que vous débarrasser de vos déchets, vous contribuez à cette chaîne </w:t>
      </w:r>
      <w:r w:rsidR="00D36BE0">
        <w:rPr>
          <w:rFonts w:ascii="Verdana" w:hAnsi="Verdana"/>
        </w:rPr>
        <w:t>vertueuse</w:t>
      </w:r>
      <w:r>
        <w:rPr>
          <w:rFonts w:ascii="Verdana" w:hAnsi="Verdana"/>
        </w:rPr>
        <w:t xml:space="preserve">. </w:t>
      </w:r>
      <w:r w:rsidR="00D36BE0">
        <w:rPr>
          <w:rFonts w:ascii="Verdana" w:hAnsi="Verdana"/>
        </w:rPr>
        <w:t>L’</w:t>
      </w:r>
      <w:r>
        <w:rPr>
          <w:rFonts w:ascii="Verdana" w:hAnsi="Verdana"/>
        </w:rPr>
        <w:t>objectif</w:t>
      </w:r>
      <w:r w:rsidR="00D36BE0">
        <w:rPr>
          <w:rFonts w:ascii="Verdana" w:hAnsi="Verdana"/>
        </w:rPr>
        <w:t xml:space="preserve"> d’IPALLE</w:t>
      </w:r>
      <w:r>
        <w:rPr>
          <w:rFonts w:ascii="Verdana" w:hAnsi="Verdana"/>
        </w:rPr>
        <w:t xml:space="preserve"> ? Recycler tout ce qui peut l’être </w:t>
      </w:r>
      <w:r w:rsidR="00D36BE0">
        <w:rPr>
          <w:rFonts w:ascii="Verdana" w:hAnsi="Verdana"/>
        </w:rPr>
        <w:t>!</w:t>
      </w:r>
      <w:r>
        <w:rPr>
          <w:rFonts w:ascii="Verdana" w:hAnsi="Verdana"/>
        </w:rPr>
        <w:t xml:space="preserve"> Et pour que le taux de recyclage réel s’approche de ce</w:t>
      </w:r>
      <w:r w:rsidR="00D36BE0">
        <w:rPr>
          <w:rFonts w:ascii="Verdana" w:hAnsi="Verdana"/>
        </w:rPr>
        <w:t>t idéal</w:t>
      </w:r>
      <w:r>
        <w:rPr>
          <w:rFonts w:ascii="Verdana" w:hAnsi="Verdana"/>
        </w:rPr>
        <w:t xml:space="preserve">, nous avons besoin de vous. </w:t>
      </w:r>
    </w:p>
    <w:p w14:paraId="5A69D814" w14:textId="77777777" w:rsidR="005B4EE0" w:rsidRDefault="005B4EE0" w:rsidP="00817688">
      <w:pPr>
        <w:spacing w:after="0" w:line="276" w:lineRule="auto"/>
        <w:jc w:val="both"/>
        <w:rPr>
          <w:rFonts w:ascii="Verdana" w:hAnsi="Verdana"/>
        </w:rPr>
      </w:pPr>
    </w:p>
    <w:p w14:paraId="145901F3" w14:textId="2228EF11" w:rsidR="005B4EE0" w:rsidRPr="00D36BE0" w:rsidRDefault="005B4EE0" w:rsidP="00817688">
      <w:pPr>
        <w:spacing w:after="0" w:line="276" w:lineRule="auto"/>
        <w:jc w:val="both"/>
        <w:rPr>
          <w:rFonts w:ascii="Verdana" w:hAnsi="Verdana" w:cs="Poppins Medium"/>
          <w:b/>
          <w:bCs/>
          <w:color w:val="00A499"/>
        </w:rPr>
      </w:pPr>
      <w:r w:rsidRPr="00D36BE0">
        <w:rPr>
          <w:rFonts w:ascii="Verdana" w:hAnsi="Verdana" w:cs="Poppins Medium"/>
          <w:b/>
          <w:bCs/>
          <w:color w:val="00A499"/>
        </w:rPr>
        <w:t>Concrètement…</w:t>
      </w:r>
    </w:p>
    <w:p w14:paraId="0F07DDB0" w14:textId="77777777" w:rsidR="005B4EE0" w:rsidRDefault="005B4EE0" w:rsidP="00817688">
      <w:pPr>
        <w:spacing w:after="0" w:line="276" w:lineRule="auto"/>
        <w:jc w:val="both"/>
        <w:rPr>
          <w:rFonts w:ascii="Verdana" w:hAnsi="Verdana"/>
        </w:rPr>
      </w:pPr>
    </w:p>
    <w:p w14:paraId="44285829" w14:textId="2840A8E1" w:rsidR="005B4EE0" w:rsidRDefault="005B4EE0" w:rsidP="00817688">
      <w:pPr>
        <w:spacing w:after="0" w:line="276" w:lineRule="auto"/>
        <w:jc w:val="both"/>
        <w:rPr>
          <w:rFonts w:ascii="Verdana" w:hAnsi="Verdana"/>
        </w:rPr>
      </w:pPr>
      <w:r w:rsidRPr="005B4EE0">
        <w:rPr>
          <w:rFonts w:ascii="Verdana" w:hAnsi="Verdana" w:cs="Poppins Medium"/>
          <w:color w:val="00A499"/>
        </w:rPr>
        <w:t>AVANT</w:t>
      </w:r>
      <w:r>
        <w:rPr>
          <w:rFonts w:ascii="Verdana" w:hAnsi="Verdana"/>
        </w:rPr>
        <w:t> : Triez votre remorque de déchets</w:t>
      </w:r>
      <w:r w:rsidR="0013208F">
        <w:rPr>
          <w:rFonts w:ascii="Verdana" w:hAnsi="Verdana"/>
        </w:rPr>
        <w:t xml:space="preserve"> ou votre coffre</w:t>
      </w:r>
      <w:r>
        <w:rPr>
          <w:rFonts w:ascii="Verdana" w:hAnsi="Verdana"/>
        </w:rPr>
        <w:t xml:space="preserve"> avant votre arrivée au </w:t>
      </w:r>
      <w:proofErr w:type="spellStart"/>
      <w:r>
        <w:rPr>
          <w:rFonts w:ascii="Verdana" w:hAnsi="Verdana"/>
        </w:rPr>
        <w:t>recyparc</w:t>
      </w:r>
      <w:proofErr w:type="spellEnd"/>
      <w:r w:rsidR="00D36BE0">
        <w:rPr>
          <w:rFonts w:ascii="Verdana" w:hAnsi="Verdana"/>
        </w:rPr>
        <w:t xml:space="preserve"> afin de permettre</w:t>
      </w:r>
      <w:r>
        <w:rPr>
          <w:rFonts w:ascii="Verdana" w:hAnsi="Verdana"/>
        </w:rPr>
        <w:t xml:space="preserve"> à l’agent de vous aiguiller vers les conteneurs adaptés</w:t>
      </w:r>
      <w:r w:rsidR="0046041B">
        <w:rPr>
          <w:rFonts w:ascii="Verdana" w:hAnsi="Verdana"/>
        </w:rPr>
        <w:t xml:space="preserve"> en un coup d’</w:t>
      </w:r>
      <w:r w:rsidR="0013208F">
        <w:rPr>
          <w:rFonts w:ascii="Verdana" w:hAnsi="Verdana"/>
        </w:rPr>
        <w:t>œil</w:t>
      </w:r>
      <w:r>
        <w:rPr>
          <w:rFonts w:ascii="Verdana" w:hAnsi="Verdana"/>
        </w:rPr>
        <w:t xml:space="preserve">. De plus, </w:t>
      </w:r>
      <w:r w:rsidR="0013208F">
        <w:rPr>
          <w:rFonts w:ascii="Verdana" w:hAnsi="Verdana"/>
        </w:rPr>
        <w:t>un tri préalable</w:t>
      </w:r>
      <w:r>
        <w:rPr>
          <w:rFonts w:ascii="Verdana" w:hAnsi="Verdana"/>
        </w:rPr>
        <w:t xml:space="preserve"> permet une circulation plus fluide à l’intérieur du </w:t>
      </w:r>
      <w:proofErr w:type="spellStart"/>
      <w:r>
        <w:rPr>
          <w:rFonts w:ascii="Verdana" w:hAnsi="Verdana"/>
        </w:rPr>
        <w:t>recyparc</w:t>
      </w:r>
      <w:proofErr w:type="spellEnd"/>
      <w:r>
        <w:rPr>
          <w:rFonts w:ascii="Verdana" w:hAnsi="Verdana"/>
        </w:rPr>
        <w:t xml:space="preserve">. </w:t>
      </w:r>
    </w:p>
    <w:p w14:paraId="0510B82D" w14:textId="69237F8D" w:rsidR="005B4EE0" w:rsidRDefault="005B4EE0" w:rsidP="00817688">
      <w:pPr>
        <w:spacing w:after="0" w:line="276" w:lineRule="auto"/>
        <w:jc w:val="both"/>
        <w:rPr>
          <w:rFonts w:ascii="Verdana" w:hAnsi="Verdana"/>
        </w:rPr>
      </w:pPr>
      <w:r>
        <w:rPr>
          <w:rFonts w:ascii="Verdana" w:hAnsi="Verdana"/>
        </w:rPr>
        <w:t>NB : une remorque non triée peut être refusée, particulièrement en cas de fortes affluences.</w:t>
      </w:r>
    </w:p>
    <w:p w14:paraId="3A87194C" w14:textId="77777777" w:rsidR="005B4EE0" w:rsidRDefault="005B4EE0" w:rsidP="00817688">
      <w:pPr>
        <w:spacing w:after="0" w:line="276" w:lineRule="auto"/>
        <w:jc w:val="both"/>
        <w:rPr>
          <w:rFonts w:ascii="Verdana" w:hAnsi="Verdana"/>
        </w:rPr>
      </w:pPr>
    </w:p>
    <w:p w14:paraId="63346673" w14:textId="24D7BDF8" w:rsidR="005B4EE0" w:rsidRDefault="005B4EE0" w:rsidP="00817688">
      <w:pPr>
        <w:spacing w:after="0" w:line="276" w:lineRule="auto"/>
        <w:jc w:val="both"/>
        <w:rPr>
          <w:rFonts w:ascii="Verdana" w:hAnsi="Verdana"/>
        </w:rPr>
      </w:pPr>
      <w:r>
        <w:rPr>
          <w:rFonts w:ascii="Verdana" w:hAnsi="Verdana" w:cs="Poppins Medium"/>
          <w:color w:val="00A499"/>
        </w:rPr>
        <w:t>PEND</w:t>
      </w:r>
      <w:r w:rsidRPr="005B4EE0">
        <w:rPr>
          <w:rFonts w:ascii="Verdana" w:hAnsi="Verdana" w:cs="Poppins Medium"/>
          <w:color w:val="00A499"/>
        </w:rPr>
        <w:t>ANT</w:t>
      </w:r>
      <w:r>
        <w:rPr>
          <w:rFonts w:ascii="Verdana" w:hAnsi="Verdana" w:cs="Poppins Medium"/>
          <w:color w:val="00A499"/>
        </w:rPr>
        <w:t xml:space="preserve"> </w:t>
      </w:r>
      <w:r>
        <w:rPr>
          <w:rFonts w:ascii="Verdana" w:hAnsi="Verdana"/>
        </w:rPr>
        <w:t xml:space="preserve">: Un doute sur le tri de votre déchet ? Consultez le guide de tri (disponible sur le </w:t>
      </w:r>
      <w:proofErr w:type="spellStart"/>
      <w:r>
        <w:rPr>
          <w:rFonts w:ascii="Verdana" w:hAnsi="Verdana"/>
        </w:rPr>
        <w:t>recyparc</w:t>
      </w:r>
      <w:proofErr w:type="spellEnd"/>
      <w:r>
        <w:rPr>
          <w:rFonts w:ascii="Verdana" w:hAnsi="Verdana"/>
        </w:rPr>
        <w:t xml:space="preserve"> ou en ligne</w:t>
      </w:r>
      <w:r w:rsidR="00D36BE0">
        <w:rPr>
          <w:rFonts w:ascii="Verdana" w:hAnsi="Verdana"/>
        </w:rPr>
        <w:t> :</w:t>
      </w:r>
      <w:r>
        <w:rPr>
          <w:rFonts w:ascii="Verdana" w:hAnsi="Verdana"/>
        </w:rPr>
        <w:t xml:space="preserve"> </w:t>
      </w:r>
      <w:hyperlink r:id="rId8" w:history="1">
        <w:r w:rsidRPr="008A03E6">
          <w:rPr>
            <w:rStyle w:val="Lienhypertexte"/>
            <w:rFonts w:ascii="Verdana" w:hAnsi="Verdana"/>
          </w:rPr>
          <w:t>www.ipalle.be</w:t>
        </w:r>
      </w:hyperlink>
      <w:r>
        <w:rPr>
          <w:rFonts w:ascii="Verdana" w:hAnsi="Verdana"/>
        </w:rPr>
        <w:t>)</w:t>
      </w:r>
      <w:r w:rsidR="00D36BE0">
        <w:rPr>
          <w:rFonts w:ascii="Verdana" w:hAnsi="Verdana"/>
        </w:rPr>
        <w:t xml:space="preserve"> ou demandez de l’aide à l’agent du </w:t>
      </w:r>
      <w:proofErr w:type="spellStart"/>
      <w:r w:rsidR="00D36BE0">
        <w:rPr>
          <w:rFonts w:ascii="Verdana" w:hAnsi="Verdana"/>
        </w:rPr>
        <w:t>recyparc</w:t>
      </w:r>
      <w:proofErr w:type="spellEnd"/>
      <w:r w:rsidR="00D36BE0">
        <w:rPr>
          <w:rFonts w:ascii="Verdana" w:hAnsi="Verdana"/>
        </w:rPr>
        <w:t xml:space="preserve">. Les totems placés devant les conteneurs sont également là pour vous informer. </w:t>
      </w:r>
    </w:p>
    <w:p w14:paraId="53DE03BA" w14:textId="77777777" w:rsidR="00D36BE0" w:rsidRDefault="00D36BE0" w:rsidP="00817688">
      <w:pPr>
        <w:spacing w:after="0" w:line="276" w:lineRule="auto"/>
        <w:jc w:val="both"/>
        <w:rPr>
          <w:rFonts w:ascii="Verdana" w:hAnsi="Verdana"/>
        </w:rPr>
      </w:pPr>
    </w:p>
    <w:p w14:paraId="04A2A9C6" w14:textId="1DC8926B" w:rsidR="00D36BE0" w:rsidRDefault="00D36BE0" w:rsidP="00817688">
      <w:pPr>
        <w:spacing w:after="0" w:line="276" w:lineRule="auto"/>
        <w:jc w:val="both"/>
        <w:rPr>
          <w:rFonts w:ascii="Verdana" w:hAnsi="Verdana"/>
        </w:rPr>
      </w:pPr>
      <w:r>
        <w:rPr>
          <w:rFonts w:ascii="Verdana" w:hAnsi="Verdana" w:cs="Poppins Medium"/>
          <w:color w:val="00A499"/>
        </w:rPr>
        <w:t>APRÈS </w:t>
      </w:r>
      <w:r w:rsidRPr="00D36BE0">
        <w:rPr>
          <w:rFonts w:ascii="Verdana" w:hAnsi="Verdana" w:cs="Poppins Medium"/>
        </w:rPr>
        <w:t xml:space="preserve">: </w:t>
      </w:r>
      <w:r>
        <w:rPr>
          <w:rFonts w:ascii="Verdana" w:hAnsi="Verdana" w:cs="Poppins Medium"/>
        </w:rPr>
        <w:t>Consommez des biens recyclés/consignés/de seconde main. Ainsi, vous poserez un nouveau geste en faveur de l’environnement.</w:t>
      </w:r>
    </w:p>
    <w:p w14:paraId="03E1959C" w14:textId="53DD4BD6" w:rsidR="00683A8D" w:rsidRDefault="00683A8D" w:rsidP="00835A66">
      <w:pPr>
        <w:spacing w:after="0" w:line="276" w:lineRule="auto"/>
        <w:jc w:val="both"/>
        <w:rPr>
          <w:rFonts w:ascii="Verdana" w:hAnsi="Verdana"/>
          <w:b/>
          <w:bCs/>
          <w:color w:val="00A499"/>
        </w:rPr>
      </w:pPr>
    </w:p>
    <w:p w14:paraId="21E0666D" w14:textId="77777777" w:rsidR="00817688" w:rsidRDefault="00817688" w:rsidP="00817688">
      <w:pPr>
        <w:spacing w:after="0" w:line="276" w:lineRule="auto"/>
        <w:jc w:val="both"/>
        <w:rPr>
          <w:rFonts w:ascii="Verdana" w:hAnsi="Verdana"/>
          <w:b/>
          <w:bCs/>
          <w:color w:val="00A499"/>
        </w:rPr>
      </w:pPr>
      <w:r>
        <w:rPr>
          <w:rFonts w:ascii="Verdana" w:hAnsi="Verdana"/>
          <w:b/>
          <w:bCs/>
          <w:color w:val="00A499"/>
        </w:rPr>
        <w:t>Et les biens en bon état ?</w:t>
      </w:r>
    </w:p>
    <w:p w14:paraId="6350FEF0" w14:textId="2AC0201E" w:rsidR="00BD1889" w:rsidRPr="007B0104" w:rsidRDefault="00817688" w:rsidP="007B0104">
      <w:pPr>
        <w:spacing w:after="0" w:line="276" w:lineRule="auto"/>
        <w:jc w:val="both"/>
        <w:rPr>
          <w:rFonts w:ascii="Verdana" w:hAnsi="Verdana"/>
          <w:b/>
          <w:bCs/>
          <w:color w:val="00A499"/>
        </w:rPr>
      </w:pPr>
      <w:r w:rsidRPr="00817688">
        <w:rPr>
          <w:rFonts w:ascii="Verdana" w:hAnsi="Verdana"/>
          <w:b/>
          <w:bCs/>
        </w:rPr>
        <w:t xml:space="preserve">Ne </w:t>
      </w:r>
      <w:r w:rsidR="007B0104">
        <w:rPr>
          <w:rFonts w:ascii="Verdana" w:hAnsi="Verdana"/>
          <w:b/>
          <w:bCs/>
        </w:rPr>
        <w:t xml:space="preserve">les </w:t>
      </w:r>
      <w:r w:rsidRPr="00817688">
        <w:rPr>
          <w:rFonts w:ascii="Verdana" w:hAnsi="Verdana"/>
          <w:b/>
          <w:bCs/>
        </w:rPr>
        <w:t>jetez pas … donnez-leur une seconde vie !</w:t>
      </w:r>
      <w:r w:rsidR="00B40A45">
        <w:rPr>
          <w:rFonts w:ascii="Verdana" w:hAnsi="Verdana"/>
          <w:b/>
          <w:bCs/>
        </w:rPr>
        <w:t xml:space="preserve"> Mobilier, vaisselle, objets de décoration, matériaux en bon état…</w:t>
      </w:r>
      <w:r>
        <w:rPr>
          <w:rFonts w:ascii="Verdana" w:hAnsi="Verdana"/>
          <w:b/>
          <w:bCs/>
        </w:rPr>
        <w:t xml:space="preserve"> </w:t>
      </w:r>
      <w:r w:rsidRPr="00817688">
        <w:rPr>
          <w:rFonts w:ascii="Verdana" w:hAnsi="Verdana"/>
          <w:b/>
          <w:bCs/>
        </w:rPr>
        <w:t>Réutiliser c’est aussi</w:t>
      </w:r>
      <w:r>
        <w:rPr>
          <w:rFonts w:ascii="Verdana" w:hAnsi="Verdana"/>
          <w:b/>
          <w:bCs/>
        </w:rPr>
        <w:t xml:space="preserve"> </w:t>
      </w:r>
      <w:r w:rsidRPr="00817688">
        <w:rPr>
          <w:rFonts w:ascii="Verdana" w:hAnsi="Verdana"/>
          <w:b/>
          <w:bCs/>
        </w:rPr>
        <w:t>réduire ses déchets.</w:t>
      </w:r>
    </w:p>
    <w:p w14:paraId="21D72616" w14:textId="5F49120B" w:rsidR="00817688" w:rsidRDefault="00817688" w:rsidP="00817688">
      <w:pPr>
        <w:spacing w:after="0" w:line="276" w:lineRule="auto"/>
        <w:rPr>
          <w:rFonts w:ascii="Verdana" w:hAnsi="Verdana"/>
          <w:b/>
          <w:bCs/>
        </w:rPr>
      </w:pPr>
    </w:p>
    <w:p w14:paraId="7EBCF8FA" w14:textId="5EC2B96A" w:rsidR="00817688" w:rsidRPr="00817688" w:rsidRDefault="00817688" w:rsidP="00817688">
      <w:pPr>
        <w:spacing w:after="0" w:line="276" w:lineRule="auto"/>
        <w:jc w:val="both"/>
        <w:rPr>
          <w:rFonts w:ascii="Verdana" w:hAnsi="Verdana"/>
        </w:rPr>
      </w:pPr>
      <w:r w:rsidRPr="00817688">
        <w:rPr>
          <w:rFonts w:ascii="Verdana" w:hAnsi="Verdana"/>
        </w:rPr>
        <w:t>Des Boîtes à récup’ et Matériau Box sont progressivement</w:t>
      </w:r>
      <w:r>
        <w:rPr>
          <w:rFonts w:ascii="Verdana" w:hAnsi="Verdana"/>
        </w:rPr>
        <w:t xml:space="preserve"> </w:t>
      </w:r>
      <w:r w:rsidRPr="00817688">
        <w:rPr>
          <w:rFonts w:ascii="Verdana" w:hAnsi="Verdana"/>
        </w:rPr>
        <w:t xml:space="preserve">installées dans nos </w:t>
      </w:r>
      <w:proofErr w:type="spellStart"/>
      <w:r w:rsidRPr="00817688">
        <w:rPr>
          <w:rFonts w:ascii="Verdana" w:hAnsi="Verdana"/>
        </w:rPr>
        <w:t>recyparcs</w:t>
      </w:r>
      <w:proofErr w:type="spellEnd"/>
      <w:r w:rsidRPr="00817688">
        <w:rPr>
          <w:rFonts w:ascii="Verdana" w:hAnsi="Verdana"/>
        </w:rPr>
        <w:t>. Ces boîtes dédiées spécialement à la collecte d’objets et matériaux en bon état et réutilisables sont accessibles durant les horaires d’ouverture. Les</w:t>
      </w:r>
      <w:r>
        <w:rPr>
          <w:rFonts w:ascii="Verdana" w:hAnsi="Verdana"/>
        </w:rPr>
        <w:t xml:space="preserve"> </w:t>
      </w:r>
      <w:r w:rsidRPr="00817688">
        <w:rPr>
          <w:rFonts w:ascii="Verdana" w:hAnsi="Verdana"/>
        </w:rPr>
        <w:t>biens collectés sont revendus dans les magasins de nos Ressourceries</w:t>
      </w:r>
      <w:r>
        <w:rPr>
          <w:rFonts w:ascii="Verdana" w:hAnsi="Verdana"/>
        </w:rPr>
        <w:t xml:space="preserve"> </w:t>
      </w:r>
      <w:r w:rsidRPr="00817688">
        <w:rPr>
          <w:rFonts w:ascii="Verdana" w:hAnsi="Verdana"/>
        </w:rPr>
        <w:t>partenaires.</w:t>
      </w:r>
      <w:r w:rsidR="00B40A45">
        <w:rPr>
          <w:rFonts w:ascii="Verdana" w:hAnsi="Verdana"/>
        </w:rPr>
        <w:t xml:space="preserve"> </w:t>
      </w:r>
    </w:p>
    <w:p w14:paraId="7CC6E8E3" w14:textId="1E2A48A9" w:rsidR="00817688" w:rsidRDefault="00817688" w:rsidP="00817688">
      <w:pPr>
        <w:spacing w:after="0" w:line="276" w:lineRule="auto"/>
        <w:rPr>
          <w:rFonts w:ascii="Verdana" w:hAnsi="Verdana"/>
          <w:b/>
          <w:bCs/>
        </w:rPr>
      </w:pPr>
    </w:p>
    <w:p w14:paraId="144754CF" w14:textId="781ACCAE" w:rsidR="00817688" w:rsidRDefault="007B0104" w:rsidP="00817688">
      <w:pPr>
        <w:spacing w:after="0" w:line="276" w:lineRule="auto"/>
        <w:rPr>
          <w:rFonts w:ascii="Verdana" w:hAnsi="Verdana"/>
        </w:rPr>
      </w:pPr>
      <w:r>
        <w:rPr>
          <w:rFonts w:ascii="Verdana" w:hAnsi="Verdana"/>
          <w:b/>
          <w:bCs/>
        </w:rPr>
        <w:t>Plus d’i</w:t>
      </w:r>
      <w:r w:rsidR="00817688">
        <w:rPr>
          <w:rFonts w:ascii="Verdana" w:hAnsi="Verdana"/>
          <w:b/>
          <w:bCs/>
        </w:rPr>
        <w:t xml:space="preserve">nfos : </w:t>
      </w:r>
      <w:r w:rsidR="00817688" w:rsidRPr="00817688">
        <w:rPr>
          <w:rFonts w:ascii="Verdana" w:hAnsi="Verdana"/>
        </w:rPr>
        <w:t xml:space="preserve">www.ipalle.be ou </w:t>
      </w:r>
      <w:hyperlink r:id="rId9" w:history="1">
        <w:r w:rsidR="00817688" w:rsidRPr="00817688">
          <w:rPr>
            <w:rStyle w:val="Lienhypertexte"/>
            <w:rFonts w:ascii="Verdana" w:hAnsi="Verdana"/>
          </w:rPr>
          <w:t>zerodechet@ipalle.be</w:t>
        </w:r>
      </w:hyperlink>
      <w:r w:rsidR="00817688" w:rsidRPr="00817688">
        <w:rPr>
          <w:rFonts w:ascii="Verdana" w:hAnsi="Verdana"/>
        </w:rPr>
        <w:t xml:space="preserve"> ou auprès du préposé du</w:t>
      </w:r>
      <w:r>
        <w:rPr>
          <w:rFonts w:ascii="Verdana" w:hAnsi="Verdana"/>
        </w:rPr>
        <w:t xml:space="preserve"> </w:t>
      </w:r>
      <w:proofErr w:type="spellStart"/>
      <w:r w:rsidR="00817688" w:rsidRPr="00817688">
        <w:rPr>
          <w:rFonts w:ascii="Verdana" w:hAnsi="Verdana"/>
        </w:rPr>
        <w:t>recyparc</w:t>
      </w:r>
      <w:proofErr w:type="spellEnd"/>
      <w:r>
        <w:rPr>
          <w:rFonts w:ascii="Verdana" w:hAnsi="Verdana"/>
        </w:rPr>
        <w:t>.</w:t>
      </w:r>
    </w:p>
    <w:p w14:paraId="35CF774C" w14:textId="64AC184C" w:rsidR="00817688" w:rsidRDefault="00D36BE0" w:rsidP="00817688">
      <w:pPr>
        <w:spacing w:after="0" w:line="276" w:lineRule="auto"/>
        <w:rPr>
          <w:rFonts w:ascii="Verdana" w:hAnsi="Verdana"/>
        </w:rPr>
      </w:pPr>
      <w:r w:rsidRPr="00D36BE0">
        <w:rPr>
          <w:rFonts w:ascii="Verdana" w:hAnsi="Verdana"/>
          <w:noProof/>
        </w:rPr>
        <w:drawing>
          <wp:anchor distT="0" distB="0" distL="114300" distR="114300" simplePos="0" relativeHeight="251658240" behindDoc="0" locked="0" layoutInCell="1" allowOverlap="1" wp14:anchorId="63908B64" wp14:editId="61F9987C">
            <wp:simplePos x="0" y="0"/>
            <wp:positionH relativeFrom="margin">
              <wp:posOffset>1480185</wp:posOffset>
            </wp:positionH>
            <wp:positionV relativeFrom="paragraph">
              <wp:posOffset>20320</wp:posOffset>
            </wp:positionV>
            <wp:extent cx="2853055" cy="4018915"/>
            <wp:effectExtent l="0" t="0" r="4445" b="635"/>
            <wp:wrapThrough wrapText="bothSides">
              <wp:wrapPolygon edited="0">
                <wp:start x="0" y="0"/>
                <wp:lineTo x="0" y="21501"/>
                <wp:lineTo x="21489" y="21501"/>
                <wp:lineTo x="21489" y="0"/>
                <wp:lineTo x="0" y="0"/>
              </wp:wrapPolygon>
            </wp:wrapThrough>
            <wp:docPr id="1267092025" name="Image 1" descr="Une image contenant texte, Visage humain, bébé, jeune enfan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092025" name="Image 1" descr="Une image contenant texte, Visage humain, bébé, jeune enfant&#10;&#10;Le contenu généré par l’IA peut êtr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3055" cy="4018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13E5C6" w14:textId="62139572" w:rsidR="00D36BE0" w:rsidRDefault="00D36BE0" w:rsidP="00D36BE0">
      <w:pPr>
        <w:spacing w:after="0" w:line="276" w:lineRule="auto"/>
        <w:jc w:val="center"/>
        <w:rPr>
          <w:rFonts w:ascii="Verdana" w:hAnsi="Verdana"/>
        </w:rPr>
      </w:pPr>
    </w:p>
    <w:p w14:paraId="3E975283" w14:textId="651DC00F" w:rsidR="00817688" w:rsidRPr="00936C16" w:rsidRDefault="00817688" w:rsidP="007B0104">
      <w:pPr>
        <w:spacing w:after="0" w:line="276" w:lineRule="auto"/>
        <w:jc w:val="center"/>
        <w:rPr>
          <w:rFonts w:ascii="Verdana" w:hAnsi="Verdana"/>
          <w:b/>
          <w:bCs/>
        </w:rPr>
      </w:pPr>
    </w:p>
    <w:sectPr w:rsidR="00817688" w:rsidRPr="00936C16" w:rsidSect="00647E04">
      <w:headerReference w:type="default" r:id="rId11"/>
      <w:footerReference w:type="default" r:id="rId12"/>
      <w:pgSz w:w="11906" w:h="16838"/>
      <w:pgMar w:top="1417" w:right="1417" w:bottom="1417" w:left="1417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0FE80" w14:textId="77777777" w:rsidR="001034E3" w:rsidRDefault="001034E3" w:rsidP="0038728D">
      <w:pPr>
        <w:spacing w:after="0" w:line="240" w:lineRule="auto"/>
      </w:pPr>
      <w:r>
        <w:separator/>
      </w:r>
    </w:p>
  </w:endnote>
  <w:endnote w:type="continuationSeparator" w:id="0">
    <w:p w14:paraId="5B8A8C8C" w14:textId="77777777" w:rsidR="001034E3" w:rsidRDefault="001034E3" w:rsidP="00387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 Medium">
    <w:charset w:val="00"/>
    <w:family w:val="auto"/>
    <w:pitch w:val="variable"/>
    <w:sig w:usb0="00008007" w:usb1="00000000" w:usb2="00000000" w:usb3="00000000" w:csb0="00000093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1605C" w14:textId="7DF0B6E7" w:rsidR="00F27E76" w:rsidRPr="00F27E76" w:rsidRDefault="00696F27" w:rsidP="00F27E76">
    <w:pPr>
      <w:pStyle w:val="BasicParagraph"/>
      <w:rPr>
        <w:rFonts w:ascii="Poppins" w:hAnsi="Poppins" w:cs="Poppins"/>
        <w:caps/>
        <w:color w:val="004B94"/>
        <w:spacing w:val="16"/>
        <w:sz w:val="16"/>
        <w:szCs w:val="16"/>
      </w:rPr>
    </w:pPr>
    <w:r>
      <w:rPr>
        <w:rFonts w:ascii="Poppins" w:hAnsi="Poppins" w:cs="Poppins"/>
        <w:caps/>
        <w:noProof/>
        <w:color w:val="004B94"/>
        <w:spacing w:val="16"/>
        <w:sz w:val="16"/>
        <w:szCs w:val="16"/>
      </w:rPr>
      <w:drawing>
        <wp:inline distT="0" distB="0" distL="0" distR="0" wp14:anchorId="16A5C08B" wp14:editId="763239F8">
          <wp:extent cx="5760720" cy="1007110"/>
          <wp:effectExtent l="0" t="0" r="0" b="0"/>
          <wp:docPr id="2039111800" name="Image 1" descr="Une image contenant texte, capture d’écran, graphisme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9111800" name="Image 1" descr="Une image contenant texte, capture d’écran, graphisme, Graphiqu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071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109CC" w14:textId="77777777" w:rsidR="001034E3" w:rsidRDefault="001034E3" w:rsidP="0038728D">
      <w:pPr>
        <w:spacing w:after="0" w:line="240" w:lineRule="auto"/>
      </w:pPr>
      <w:r>
        <w:separator/>
      </w:r>
    </w:p>
  </w:footnote>
  <w:footnote w:type="continuationSeparator" w:id="0">
    <w:p w14:paraId="0D11AF76" w14:textId="77777777" w:rsidR="001034E3" w:rsidRDefault="001034E3" w:rsidP="00387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42E4C" w14:textId="77777777" w:rsidR="0024107E" w:rsidRDefault="0024107E" w:rsidP="0038728D">
    <w:pPr>
      <w:pStyle w:val="En-tte"/>
      <w:jc w:val="center"/>
    </w:pPr>
  </w:p>
  <w:p w14:paraId="789A2530" w14:textId="0328E266" w:rsidR="0038728D" w:rsidRDefault="0038728D" w:rsidP="0038728D">
    <w:pPr>
      <w:pStyle w:val="En-tte"/>
      <w:jc w:val="center"/>
    </w:pPr>
    <w:r>
      <w:rPr>
        <w:noProof/>
        <w:lang w:eastAsia="fr-BE"/>
      </w:rPr>
      <w:drawing>
        <wp:inline distT="0" distB="0" distL="0" distR="0" wp14:anchorId="104AF09E" wp14:editId="3F0F24B4">
          <wp:extent cx="2538484" cy="732836"/>
          <wp:effectExtent l="0" t="0" r="0" b="0"/>
          <wp:docPr id="3" name="Image 3" descr="Une image contenant dessi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palle_logo_inline_v2.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6048" cy="743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8221EB" w14:textId="655C1D6C" w:rsidR="0024107E" w:rsidRDefault="0024107E" w:rsidP="0038728D">
    <w:pPr>
      <w:pStyle w:val="En-tte"/>
      <w:jc w:val="center"/>
    </w:pPr>
  </w:p>
  <w:p w14:paraId="19E19C0B" w14:textId="76DD1C27" w:rsidR="0024107E" w:rsidRPr="0024107E" w:rsidRDefault="0024107E" w:rsidP="0038728D">
    <w:pPr>
      <w:pStyle w:val="En-tte"/>
      <w:jc w:val="center"/>
      <w:rPr>
        <w:rFonts w:ascii="Poppins" w:hAnsi="Poppins" w:cs="Poppins"/>
        <w:color w:val="00A19B"/>
        <w:sz w:val="28"/>
        <w:szCs w:val="28"/>
      </w:rPr>
    </w:pPr>
    <w:r w:rsidRPr="0024107E">
      <w:rPr>
        <w:rFonts w:ascii="Poppins" w:hAnsi="Poppins" w:cs="Poppins"/>
        <w:color w:val="00A19B"/>
        <w:sz w:val="28"/>
        <w:szCs w:val="28"/>
      </w:rPr>
      <w:t>Communiqué</w:t>
    </w:r>
  </w:p>
  <w:p w14:paraId="2647EDF4" w14:textId="77777777" w:rsidR="0038728D" w:rsidRDefault="003872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45F7"/>
    <w:multiLevelType w:val="hybridMultilevel"/>
    <w:tmpl w:val="AD180C5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E4AE6"/>
    <w:multiLevelType w:val="hybridMultilevel"/>
    <w:tmpl w:val="3E36F46C"/>
    <w:lvl w:ilvl="0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6D49A7"/>
    <w:multiLevelType w:val="hybridMultilevel"/>
    <w:tmpl w:val="A2F8B146"/>
    <w:lvl w:ilvl="0" w:tplc="080C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D7F2DA1"/>
    <w:multiLevelType w:val="hybridMultilevel"/>
    <w:tmpl w:val="9E46568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B30E9"/>
    <w:multiLevelType w:val="hybridMultilevel"/>
    <w:tmpl w:val="365CF3C4"/>
    <w:lvl w:ilvl="0" w:tplc="6EFA04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309A9"/>
    <w:multiLevelType w:val="hybridMultilevel"/>
    <w:tmpl w:val="AE5A55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46266"/>
    <w:multiLevelType w:val="hybridMultilevel"/>
    <w:tmpl w:val="63146E9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B64959"/>
    <w:multiLevelType w:val="hybridMultilevel"/>
    <w:tmpl w:val="199E36B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4442F"/>
    <w:multiLevelType w:val="hybridMultilevel"/>
    <w:tmpl w:val="F850BBDA"/>
    <w:lvl w:ilvl="0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25670C"/>
    <w:multiLevelType w:val="hybridMultilevel"/>
    <w:tmpl w:val="1FB251C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0B049E"/>
    <w:multiLevelType w:val="hybridMultilevel"/>
    <w:tmpl w:val="9AF65342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C071D0"/>
    <w:multiLevelType w:val="hybridMultilevel"/>
    <w:tmpl w:val="F822C3E0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64422"/>
    <w:multiLevelType w:val="hybridMultilevel"/>
    <w:tmpl w:val="2A84572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0349D"/>
    <w:multiLevelType w:val="hybridMultilevel"/>
    <w:tmpl w:val="6838C256"/>
    <w:lvl w:ilvl="0" w:tplc="B37876FE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FB290A"/>
    <w:multiLevelType w:val="hybridMultilevel"/>
    <w:tmpl w:val="1A28D608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183DB1"/>
    <w:multiLevelType w:val="hybridMultilevel"/>
    <w:tmpl w:val="D6680162"/>
    <w:lvl w:ilvl="0" w:tplc="A9D864AE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D63019"/>
    <w:multiLevelType w:val="hybridMultilevel"/>
    <w:tmpl w:val="359E75E6"/>
    <w:lvl w:ilvl="0" w:tplc="6EFA04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253018"/>
    <w:multiLevelType w:val="hybridMultilevel"/>
    <w:tmpl w:val="65306626"/>
    <w:lvl w:ilvl="0" w:tplc="0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237507">
    <w:abstractNumId w:val="16"/>
  </w:num>
  <w:num w:numId="2" w16cid:durableId="1120488502">
    <w:abstractNumId w:val="17"/>
  </w:num>
  <w:num w:numId="3" w16cid:durableId="1070268745">
    <w:abstractNumId w:val="13"/>
  </w:num>
  <w:num w:numId="4" w16cid:durableId="174081690">
    <w:abstractNumId w:val="13"/>
  </w:num>
  <w:num w:numId="5" w16cid:durableId="141577919">
    <w:abstractNumId w:val="3"/>
  </w:num>
  <w:num w:numId="6" w16cid:durableId="1540312978">
    <w:abstractNumId w:val="14"/>
  </w:num>
  <w:num w:numId="7" w16cid:durableId="1687252179">
    <w:abstractNumId w:val="4"/>
  </w:num>
  <w:num w:numId="8" w16cid:durableId="1025865967">
    <w:abstractNumId w:val="10"/>
  </w:num>
  <w:num w:numId="9" w16cid:durableId="1063720249">
    <w:abstractNumId w:val="15"/>
  </w:num>
  <w:num w:numId="10" w16cid:durableId="1794707114">
    <w:abstractNumId w:val="8"/>
  </w:num>
  <w:num w:numId="11" w16cid:durableId="2006204324">
    <w:abstractNumId w:val="5"/>
  </w:num>
  <w:num w:numId="12" w16cid:durableId="451022318">
    <w:abstractNumId w:val="1"/>
  </w:num>
  <w:num w:numId="13" w16cid:durableId="2120291578">
    <w:abstractNumId w:val="11"/>
  </w:num>
  <w:num w:numId="14" w16cid:durableId="162817646">
    <w:abstractNumId w:val="9"/>
  </w:num>
  <w:num w:numId="15" w16cid:durableId="94521693">
    <w:abstractNumId w:val="6"/>
  </w:num>
  <w:num w:numId="16" w16cid:durableId="1098869524">
    <w:abstractNumId w:val="2"/>
  </w:num>
  <w:num w:numId="17" w16cid:durableId="453406106">
    <w:abstractNumId w:val="0"/>
  </w:num>
  <w:num w:numId="18" w16cid:durableId="654987681">
    <w:abstractNumId w:val="12"/>
  </w:num>
  <w:num w:numId="19" w16cid:durableId="8780516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28D"/>
    <w:rsid w:val="00004124"/>
    <w:rsid w:val="000258E0"/>
    <w:rsid w:val="00066F22"/>
    <w:rsid w:val="000723D6"/>
    <w:rsid w:val="001034E3"/>
    <w:rsid w:val="0013208F"/>
    <w:rsid w:val="00150D63"/>
    <w:rsid w:val="00171B83"/>
    <w:rsid w:val="00175A97"/>
    <w:rsid w:val="001847A9"/>
    <w:rsid w:val="001C6718"/>
    <w:rsid w:val="001D4FBA"/>
    <w:rsid w:val="001E4A6D"/>
    <w:rsid w:val="001E5D2C"/>
    <w:rsid w:val="0024107E"/>
    <w:rsid w:val="00260DD3"/>
    <w:rsid w:val="00271071"/>
    <w:rsid w:val="0029560F"/>
    <w:rsid w:val="002D1D10"/>
    <w:rsid w:val="002D6442"/>
    <w:rsid w:val="002E0E03"/>
    <w:rsid w:val="002E3D63"/>
    <w:rsid w:val="00302AD4"/>
    <w:rsid w:val="003042E9"/>
    <w:rsid w:val="00314D64"/>
    <w:rsid w:val="00343FCA"/>
    <w:rsid w:val="0038728D"/>
    <w:rsid w:val="00392E0D"/>
    <w:rsid w:val="003A1975"/>
    <w:rsid w:val="003D4B44"/>
    <w:rsid w:val="00453954"/>
    <w:rsid w:val="0046041B"/>
    <w:rsid w:val="00486CC7"/>
    <w:rsid w:val="004A17AE"/>
    <w:rsid w:val="004B62E7"/>
    <w:rsid w:val="004E7D16"/>
    <w:rsid w:val="00503360"/>
    <w:rsid w:val="00507DE5"/>
    <w:rsid w:val="00536A2E"/>
    <w:rsid w:val="00543152"/>
    <w:rsid w:val="005662E0"/>
    <w:rsid w:val="00580410"/>
    <w:rsid w:val="00596607"/>
    <w:rsid w:val="00597B2F"/>
    <w:rsid w:val="005B4EE0"/>
    <w:rsid w:val="005B6708"/>
    <w:rsid w:val="005C4347"/>
    <w:rsid w:val="005F129D"/>
    <w:rsid w:val="005F6BE2"/>
    <w:rsid w:val="00647E04"/>
    <w:rsid w:val="006545E4"/>
    <w:rsid w:val="00667686"/>
    <w:rsid w:val="00680E76"/>
    <w:rsid w:val="00683A8D"/>
    <w:rsid w:val="00684BF4"/>
    <w:rsid w:val="0068536E"/>
    <w:rsid w:val="00696F27"/>
    <w:rsid w:val="006B4DB7"/>
    <w:rsid w:val="0070286E"/>
    <w:rsid w:val="007179AA"/>
    <w:rsid w:val="00721F35"/>
    <w:rsid w:val="00737AF1"/>
    <w:rsid w:val="0074086A"/>
    <w:rsid w:val="00743023"/>
    <w:rsid w:val="00752E86"/>
    <w:rsid w:val="00767DB3"/>
    <w:rsid w:val="00776FA0"/>
    <w:rsid w:val="00786AB1"/>
    <w:rsid w:val="007B0104"/>
    <w:rsid w:val="007B0F57"/>
    <w:rsid w:val="007E5EEF"/>
    <w:rsid w:val="00800E0F"/>
    <w:rsid w:val="00816524"/>
    <w:rsid w:val="00817688"/>
    <w:rsid w:val="00817BD7"/>
    <w:rsid w:val="00835A66"/>
    <w:rsid w:val="00844639"/>
    <w:rsid w:val="008B060D"/>
    <w:rsid w:val="008E4DDA"/>
    <w:rsid w:val="008F48CD"/>
    <w:rsid w:val="00903BFC"/>
    <w:rsid w:val="00936C16"/>
    <w:rsid w:val="00955851"/>
    <w:rsid w:val="00975219"/>
    <w:rsid w:val="009A227E"/>
    <w:rsid w:val="009A57A1"/>
    <w:rsid w:val="009E60A5"/>
    <w:rsid w:val="009F79AF"/>
    <w:rsid w:val="00A155F4"/>
    <w:rsid w:val="00A16303"/>
    <w:rsid w:val="00A6588D"/>
    <w:rsid w:val="00B17F15"/>
    <w:rsid w:val="00B234C8"/>
    <w:rsid w:val="00B2709F"/>
    <w:rsid w:val="00B3536C"/>
    <w:rsid w:val="00B40A45"/>
    <w:rsid w:val="00B53D20"/>
    <w:rsid w:val="00B6710F"/>
    <w:rsid w:val="00BC03A2"/>
    <w:rsid w:val="00BD1889"/>
    <w:rsid w:val="00BE3E47"/>
    <w:rsid w:val="00BE6AB7"/>
    <w:rsid w:val="00BE78AF"/>
    <w:rsid w:val="00C029AE"/>
    <w:rsid w:val="00C13EB1"/>
    <w:rsid w:val="00C167F4"/>
    <w:rsid w:val="00C31C20"/>
    <w:rsid w:val="00C4261D"/>
    <w:rsid w:val="00C91CF0"/>
    <w:rsid w:val="00CA3E65"/>
    <w:rsid w:val="00CD71A1"/>
    <w:rsid w:val="00D32BF7"/>
    <w:rsid w:val="00D36BE0"/>
    <w:rsid w:val="00D3764E"/>
    <w:rsid w:val="00D43D23"/>
    <w:rsid w:val="00D45496"/>
    <w:rsid w:val="00D65692"/>
    <w:rsid w:val="00D75C30"/>
    <w:rsid w:val="00DD0FE1"/>
    <w:rsid w:val="00DD1298"/>
    <w:rsid w:val="00E5380E"/>
    <w:rsid w:val="00E67C81"/>
    <w:rsid w:val="00EB106D"/>
    <w:rsid w:val="00EC0594"/>
    <w:rsid w:val="00EC5926"/>
    <w:rsid w:val="00ED1B5B"/>
    <w:rsid w:val="00EF0A2F"/>
    <w:rsid w:val="00EF5B74"/>
    <w:rsid w:val="00EF77AE"/>
    <w:rsid w:val="00F26FE9"/>
    <w:rsid w:val="00F27E76"/>
    <w:rsid w:val="00F407FC"/>
    <w:rsid w:val="00F92316"/>
    <w:rsid w:val="00FE08D3"/>
    <w:rsid w:val="00FF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16ACC"/>
  <w15:docId w15:val="{EBF99B07-A2AD-46AD-9C39-4E667C7A8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8728D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8728D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38728D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387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8728D"/>
  </w:style>
  <w:style w:type="paragraph" w:styleId="Pieddepage">
    <w:name w:val="footer"/>
    <w:basedOn w:val="Normal"/>
    <w:link w:val="PieddepageCar"/>
    <w:uiPriority w:val="99"/>
    <w:unhideWhenUsed/>
    <w:rsid w:val="003872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8728D"/>
  </w:style>
  <w:style w:type="paragraph" w:customStyle="1" w:styleId="BasicParagraph">
    <w:name w:val="[Basic Paragraph]"/>
    <w:basedOn w:val="Normal"/>
    <w:uiPriority w:val="99"/>
    <w:rsid w:val="00F27E76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2410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15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55F4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EF77AE"/>
    <w:pPr>
      <w:ind w:left="720"/>
      <w:contextualSpacing/>
    </w:pPr>
  </w:style>
  <w:style w:type="table" w:styleId="Grilledutableau">
    <w:name w:val="Table Grid"/>
    <w:basedOn w:val="TableauNormal"/>
    <w:uiPriority w:val="39"/>
    <w:rsid w:val="00EC05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03BF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03BFC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EC5926"/>
    <w:rPr>
      <w:color w:val="954F72" w:themeColor="followedHyperlink"/>
      <w:u w:val="single"/>
    </w:rPr>
  </w:style>
  <w:style w:type="paragraph" w:styleId="Rvision">
    <w:name w:val="Revision"/>
    <w:hidden/>
    <w:uiPriority w:val="99"/>
    <w:semiHidden/>
    <w:rsid w:val="001320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1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alle.b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zerodechet@ipalle.be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0D6B9-3947-4EFA-9E4D-4B64C6394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Nicolas</dc:creator>
  <cp:lastModifiedBy>Celine Rutten</cp:lastModifiedBy>
  <cp:revision>2</cp:revision>
  <cp:lastPrinted>2025-07-17T09:43:00Z</cp:lastPrinted>
  <dcterms:created xsi:type="dcterms:W3CDTF">2025-09-15T11:20:00Z</dcterms:created>
  <dcterms:modified xsi:type="dcterms:W3CDTF">2025-09-15T11:20:00Z</dcterms:modified>
</cp:coreProperties>
</file>